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543D30" w:rsidRPr="00285D1B" w14:paraId="637D5146" w14:textId="77777777" w:rsidTr="00543D30">
        <w:tc>
          <w:tcPr>
            <w:tcW w:w="10188" w:type="dxa"/>
          </w:tcPr>
          <w:p w14:paraId="7F59205E" w14:textId="72E09479" w:rsidR="00543D30" w:rsidRPr="00285D1B" w:rsidRDefault="00285D1B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E84B40" w:rsidRPr="00285D1B">
              <w:rPr>
                <w:rFonts w:ascii="Arial" w:hAnsi="Arial" w:cs="Arial"/>
                <w:bCs/>
                <w:sz w:val="20"/>
                <w:szCs w:val="20"/>
              </w:rPr>
              <w:t>Adult Learning Coordinator / Assessor</w:t>
            </w:r>
          </w:p>
          <w:p w14:paraId="193BA75E" w14:textId="2CACCD96" w:rsidR="00543D30" w:rsidRPr="00285D1B" w:rsidRDefault="00531F35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 xml:space="preserve">Reporting </w:t>
            </w:r>
            <w:r w:rsidR="00543D30" w:rsidRPr="00285D1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285D1B" w:rsidRPr="00285D1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43D30" w:rsidRPr="00285D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284E" w:rsidRPr="00285D1B">
              <w:rPr>
                <w:rFonts w:ascii="Arial" w:hAnsi="Arial" w:cs="Arial"/>
                <w:bCs/>
                <w:sz w:val="20"/>
                <w:szCs w:val="20"/>
              </w:rPr>
              <w:t>Team Manager</w:t>
            </w:r>
            <w:r w:rsidR="00CA1294" w:rsidRPr="00285D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90864F" w14:textId="77777777" w:rsidR="00543D30" w:rsidRPr="00285D1B" w:rsidRDefault="00543D30" w:rsidP="00CA1294">
            <w:pPr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bCs/>
                <w:sz w:val="20"/>
                <w:szCs w:val="20"/>
              </w:rPr>
              <w:t>Base:</w:t>
            </w:r>
            <w:r w:rsidRPr="00285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B40" w:rsidRPr="00285D1B">
              <w:rPr>
                <w:rFonts w:ascii="Arial" w:eastAsia="MS Mincho" w:hAnsi="Arial" w:cs="Arial"/>
                <w:sz w:val="20"/>
                <w:szCs w:val="20"/>
                <w:lang w:val="en-US"/>
              </w:rPr>
              <w:t>Multisite</w:t>
            </w:r>
          </w:p>
        </w:tc>
      </w:tr>
      <w:tr w:rsidR="00C00450" w:rsidRPr="00285D1B" w14:paraId="46F47031" w14:textId="77777777" w:rsidTr="00543D30">
        <w:tc>
          <w:tcPr>
            <w:tcW w:w="10188" w:type="dxa"/>
          </w:tcPr>
          <w:p w14:paraId="59A3DCB2" w14:textId="7C57AF0F" w:rsidR="004976DB" w:rsidRPr="00285D1B" w:rsidRDefault="004976DB" w:rsidP="004976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285D1B" w:rsidRPr="00285D1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85D1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E84B40" w:rsidRPr="00285D1B">
              <w:rPr>
                <w:rFonts w:ascii="Arial" w:hAnsi="Arial" w:cs="Arial"/>
                <w:sz w:val="20"/>
                <w:szCs w:val="20"/>
              </w:rPr>
              <w:t>29.6</w:t>
            </w:r>
            <w:r w:rsidRPr="00285D1B">
              <w:rPr>
                <w:rFonts w:ascii="Arial" w:hAnsi="Arial" w:cs="Arial"/>
                <w:sz w:val="20"/>
                <w:szCs w:val="20"/>
              </w:rPr>
              <w:t xml:space="preserve"> hours per week</w:t>
            </w:r>
            <w:r w:rsidR="00285D1B" w:rsidRPr="00285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>(Monday- Thursday)</w:t>
            </w:r>
            <w:r w:rsidR="00285D1B" w:rsidRPr="00285D1B">
              <w:rPr>
                <w:rFonts w:ascii="Arial" w:hAnsi="Arial" w:cs="Arial"/>
                <w:sz w:val="20"/>
                <w:szCs w:val="20"/>
              </w:rPr>
              <w:t>,</w:t>
            </w:r>
            <w:r w:rsidRPr="00285D1B">
              <w:rPr>
                <w:rFonts w:ascii="Arial" w:hAnsi="Arial" w:cs="Arial"/>
                <w:sz w:val="20"/>
                <w:szCs w:val="20"/>
              </w:rPr>
              <w:t xml:space="preserve"> 52 weeks per year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5D1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E567293" w14:textId="4AE3BBCC" w:rsidR="004976DB" w:rsidRPr="00285D1B" w:rsidRDefault="004976DB" w:rsidP="0049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285D1B" w:rsidRPr="00285D1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85D1B">
              <w:rPr>
                <w:rFonts w:ascii="Arial" w:hAnsi="Arial" w:cs="Arial"/>
                <w:sz w:val="20"/>
                <w:szCs w:val="20"/>
              </w:rPr>
              <w:t xml:space="preserve">                 Support/Delivery</w:t>
            </w:r>
          </w:p>
          <w:p w14:paraId="4B34CF56" w14:textId="77777777" w:rsidR="000128B4" w:rsidRPr="000128B4" w:rsidRDefault="004976DB" w:rsidP="00012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28B4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285D1B" w:rsidRPr="000128B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28B4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0128B4" w:rsidRPr="000128B4">
              <w:rPr>
                <w:rFonts w:cs="Calibri"/>
              </w:rPr>
              <w:t xml:space="preserve">34 days holiday (inclusive of 8 bank holidays and 6 closure days where these occur) </w:t>
            </w:r>
            <w:r w:rsidR="000128B4" w:rsidRPr="000128B4">
              <w:rPr>
                <w:rFonts w:ascii="Arial" w:hAnsi="Arial" w:cs="Arial"/>
                <w:bCs/>
                <w:sz w:val="20"/>
                <w:szCs w:val="20"/>
              </w:rPr>
              <w:t>pro rat</w:t>
            </w:r>
            <w:r w:rsidR="000128B4" w:rsidRPr="000128B4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14:paraId="3BC31B20" w14:textId="0C08DDE2" w:rsidR="00C00450" w:rsidRPr="00285D1B" w:rsidRDefault="004976DB" w:rsidP="00012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285D1B" w:rsidRPr="00285D1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85D1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</w:t>
            </w:r>
            <w:r w:rsidRPr="000128B4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proofErr w:type="gramStart"/>
            <w:r w:rsidRPr="000128B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84B40" w:rsidRPr="000128B4">
              <w:rPr>
                <w:rFonts w:ascii="Arial" w:hAnsi="Arial" w:cs="Arial"/>
                <w:bCs/>
                <w:sz w:val="20"/>
                <w:szCs w:val="20"/>
              </w:rPr>
              <w:t xml:space="preserve">0,939.20 </w:t>
            </w:r>
            <w:r w:rsidRPr="000128B4">
              <w:rPr>
                <w:rFonts w:ascii="Arial" w:hAnsi="Arial" w:cs="Arial"/>
                <w:bCs/>
                <w:sz w:val="20"/>
                <w:szCs w:val="20"/>
              </w:rPr>
              <w:t xml:space="preserve"> per</w:t>
            </w:r>
            <w:proofErr w:type="gramEnd"/>
            <w:r w:rsidRPr="000128B4">
              <w:rPr>
                <w:rFonts w:ascii="Arial" w:hAnsi="Arial" w:cs="Arial"/>
                <w:bCs/>
                <w:sz w:val="20"/>
                <w:szCs w:val="20"/>
              </w:rPr>
              <w:t xml:space="preserve"> annum</w:t>
            </w:r>
          </w:p>
        </w:tc>
      </w:tr>
      <w:tr w:rsidR="00543D30" w:rsidRPr="00285D1B" w14:paraId="615350D1" w14:textId="77777777" w:rsidTr="00543D30">
        <w:tc>
          <w:tcPr>
            <w:tcW w:w="10188" w:type="dxa"/>
          </w:tcPr>
          <w:p w14:paraId="2A80F247" w14:textId="77777777" w:rsidR="00543D30" w:rsidRPr="00285D1B" w:rsidRDefault="00543D30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2FDB458A" w14:textId="77777777" w:rsidR="00543D30" w:rsidRPr="00285D1B" w:rsidRDefault="00543D30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079E5F" w14:textId="3DBB207A" w:rsidR="00543D30" w:rsidRPr="00285D1B" w:rsidRDefault="00E84B40" w:rsidP="00CA1294">
            <w:pPr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672C2" w:rsidRPr="00285D1B">
              <w:rPr>
                <w:rFonts w:ascii="Arial" w:hAnsi="Arial" w:cs="Arial"/>
                <w:sz w:val="20"/>
                <w:szCs w:val="20"/>
              </w:rPr>
              <w:t>coordinate and deliver the interviewing, assessing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>,</w:t>
            </w:r>
            <w:r w:rsidR="00A672C2" w:rsidRPr="00285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 xml:space="preserve">enrolling and on-course tracking </w:t>
            </w:r>
            <w:r w:rsidR="00A672C2" w:rsidRPr="00285D1B">
              <w:rPr>
                <w:rFonts w:ascii="Arial" w:hAnsi="Arial" w:cs="Arial"/>
                <w:sz w:val="20"/>
                <w:szCs w:val="20"/>
              </w:rPr>
              <w:t xml:space="preserve">of our adult learners, including learner centred advice and guidance. </w:t>
            </w:r>
            <w:r w:rsidR="00981BC2" w:rsidRPr="00285D1B">
              <w:rPr>
                <w:rFonts w:ascii="Arial" w:hAnsi="Arial" w:cs="Arial"/>
                <w:sz w:val="20"/>
                <w:szCs w:val="20"/>
              </w:rPr>
              <w:t>This includes, t</w:t>
            </w:r>
            <w:r w:rsidR="00A672C2" w:rsidRPr="00285D1B">
              <w:rPr>
                <w:rFonts w:ascii="Arial" w:hAnsi="Arial" w:cs="Arial"/>
                <w:sz w:val="20"/>
                <w:szCs w:val="20"/>
              </w:rPr>
              <w:t xml:space="preserve">aking responsibility </w:t>
            </w:r>
            <w:r w:rsidR="00AB4FF9" w:rsidRPr="00285D1B">
              <w:rPr>
                <w:rFonts w:ascii="Arial" w:hAnsi="Arial" w:cs="Arial"/>
                <w:sz w:val="20"/>
                <w:szCs w:val="20"/>
              </w:rPr>
              <w:t>for the</w:t>
            </w:r>
            <w:r w:rsidR="00A672C2" w:rsidRPr="00285D1B">
              <w:rPr>
                <w:rFonts w:ascii="Arial" w:hAnsi="Arial" w:cs="Arial"/>
                <w:sz w:val="20"/>
                <w:szCs w:val="20"/>
              </w:rPr>
              <w:t xml:space="preserve"> development, delivery, maintenance and evaluation of </w:t>
            </w:r>
            <w:r w:rsidR="00981BC2" w:rsidRPr="00285D1B">
              <w:rPr>
                <w:rFonts w:ascii="Arial" w:hAnsi="Arial" w:cs="Arial"/>
                <w:sz w:val="20"/>
                <w:szCs w:val="20"/>
              </w:rPr>
              <w:t>associated systems</w:t>
            </w:r>
            <w:r w:rsidR="00A672C2" w:rsidRPr="00285D1B">
              <w:rPr>
                <w:rFonts w:ascii="Arial" w:hAnsi="Arial" w:cs="Arial"/>
                <w:sz w:val="20"/>
                <w:szCs w:val="20"/>
              </w:rPr>
              <w:t xml:space="preserve"> and processes</w:t>
            </w:r>
            <w:r w:rsidR="00981BC2" w:rsidRPr="00285D1B">
              <w:rPr>
                <w:rFonts w:ascii="Arial" w:hAnsi="Arial" w:cs="Arial"/>
                <w:sz w:val="20"/>
                <w:szCs w:val="20"/>
              </w:rPr>
              <w:t xml:space="preserve"> for the smooth running of the department.</w:t>
            </w:r>
          </w:p>
        </w:tc>
      </w:tr>
      <w:tr w:rsidR="00543D30" w:rsidRPr="00285D1B" w14:paraId="7424A473" w14:textId="77777777" w:rsidTr="00543D30">
        <w:tc>
          <w:tcPr>
            <w:tcW w:w="10188" w:type="dxa"/>
          </w:tcPr>
          <w:p w14:paraId="54504581" w14:textId="77777777" w:rsidR="00543D30" w:rsidRPr="00285D1B" w:rsidRDefault="00543D30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26874F11" w14:textId="77777777" w:rsidR="00543D30" w:rsidRPr="00285D1B" w:rsidRDefault="00543D30" w:rsidP="000874C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F0F38D" w14:textId="77777777" w:rsidR="00CA1294" w:rsidRPr="00285D1B" w:rsidRDefault="00CA1294" w:rsidP="00285D1B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285D1B">
              <w:rPr>
                <w:rFonts w:cs="Arial"/>
                <w:sz w:val="20"/>
              </w:rPr>
              <w:t>To</w:t>
            </w:r>
            <w:r w:rsidR="00855215" w:rsidRPr="00285D1B">
              <w:rPr>
                <w:rFonts w:cs="Arial"/>
                <w:sz w:val="20"/>
              </w:rPr>
              <w:t xml:space="preserve"> efficiently and effectively </w:t>
            </w:r>
            <w:r w:rsidRPr="00285D1B">
              <w:rPr>
                <w:rFonts w:cs="Arial"/>
                <w:sz w:val="20"/>
              </w:rPr>
              <w:t xml:space="preserve">carry out </w:t>
            </w:r>
            <w:r w:rsidR="00855215" w:rsidRPr="00285D1B">
              <w:rPr>
                <w:rFonts w:cs="Arial"/>
                <w:sz w:val="20"/>
              </w:rPr>
              <w:t>learner r</w:t>
            </w:r>
            <w:r w:rsidRPr="00285D1B">
              <w:rPr>
                <w:rFonts w:cs="Arial"/>
                <w:sz w:val="20"/>
              </w:rPr>
              <w:t xml:space="preserve">ecruitment activities, including </w:t>
            </w:r>
            <w:r w:rsidR="00855215" w:rsidRPr="00285D1B">
              <w:rPr>
                <w:rFonts w:cs="Arial"/>
                <w:sz w:val="20"/>
              </w:rPr>
              <w:t xml:space="preserve">initial assessment, </w:t>
            </w:r>
            <w:r w:rsidRPr="00285D1B">
              <w:rPr>
                <w:rFonts w:cs="Arial"/>
                <w:sz w:val="20"/>
              </w:rPr>
              <w:t>information/advice/guidance (IAG), enrolment</w:t>
            </w:r>
            <w:r w:rsidR="00855215" w:rsidRPr="00285D1B">
              <w:rPr>
                <w:rFonts w:cs="Arial"/>
                <w:sz w:val="20"/>
              </w:rPr>
              <w:t xml:space="preserve"> and induction.</w:t>
            </w:r>
          </w:p>
          <w:p w14:paraId="49BC40CA" w14:textId="77777777" w:rsidR="00A06208" w:rsidRPr="00285D1B" w:rsidRDefault="00855215" w:rsidP="00285D1B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285D1B">
              <w:rPr>
                <w:rFonts w:cs="Arial"/>
                <w:sz w:val="20"/>
              </w:rPr>
              <w:t xml:space="preserve">To assist with marketing activities, including open evenings, to support ongoing promotion </w:t>
            </w:r>
            <w:r w:rsidR="00A06208" w:rsidRPr="00285D1B">
              <w:rPr>
                <w:rFonts w:cs="Arial"/>
                <w:sz w:val="20"/>
              </w:rPr>
              <w:t xml:space="preserve">of the department and wider college, </w:t>
            </w:r>
            <w:r w:rsidRPr="00285D1B">
              <w:rPr>
                <w:rFonts w:cs="Arial"/>
                <w:sz w:val="20"/>
              </w:rPr>
              <w:t xml:space="preserve">and </w:t>
            </w:r>
            <w:r w:rsidR="00A06208" w:rsidRPr="00285D1B">
              <w:rPr>
                <w:rFonts w:cs="Arial"/>
                <w:sz w:val="20"/>
              </w:rPr>
              <w:t xml:space="preserve">the </w:t>
            </w:r>
            <w:r w:rsidRPr="00285D1B">
              <w:rPr>
                <w:rFonts w:cs="Arial"/>
                <w:sz w:val="20"/>
              </w:rPr>
              <w:t>recruitment of new learners</w:t>
            </w:r>
          </w:p>
          <w:p w14:paraId="560E53AF" w14:textId="77777777" w:rsidR="00855215" w:rsidRPr="00285D1B" w:rsidRDefault="00A06208" w:rsidP="00285D1B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285D1B">
              <w:rPr>
                <w:rFonts w:cs="Arial"/>
                <w:sz w:val="20"/>
              </w:rPr>
              <w:t xml:space="preserve">Utilise professional customer service and negotiation skills to </w:t>
            </w:r>
            <w:r w:rsidR="000268F8" w:rsidRPr="00285D1B">
              <w:rPr>
                <w:rFonts w:cs="Arial"/>
                <w:sz w:val="20"/>
              </w:rPr>
              <w:t xml:space="preserve">liaise with a wide range of </w:t>
            </w:r>
            <w:r w:rsidR="0096241D" w:rsidRPr="00285D1B">
              <w:rPr>
                <w:rFonts w:cs="Arial"/>
                <w:sz w:val="20"/>
              </w:rPr>
              <w:t xml:space="preserve">internal and external </w:t>
            </w:r>
            <w:r w:rsidR="000268F8" w:rsidRPr="00285D1B">
              <w:rPr>
                <w:rFonts w:cs="Arial"/>
                <w:sz w:val="20"/>
              </w:rPr>
              <w:t xml:space="preserve">stakeholders including </w:t>
            </w:r>
            <w:r w:rsidR="0096241D" w:rsidRPr="00285D1B">
              <w:rPr>
                <w:rFonts w:cs="Arial"/>
                <w:sz w:val="20"/>
              </w:rPr>
              <w:t>employers, community venues, the Job Centre and other curriculum areas.</w:t>
            </w:r>
          </w:p>
          <w:p w14:paraId="7EAD334B" w14:textId="77777777" w:rsidR="0096241D" w:rsidRPr="00285D1B" w:rsidRDefault="0096241D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Co-ordinate learner assessment and enrolment, working flexibly (including evenings) when required.</w:t>
            </w:r>
          </w:p>
          <w:p w14:paraId="6AEC608F" w14:textId="24D442D5" w:rsidR="00CA1294" w:rsidRPr="00285D1B" w:rsidRDefault="00CA1294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To attend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E42F9" w:rsidRPr="00285D1B">
              <w:rPr>
                <w:rFonts w:ascii="Arial" w:hAnsi="Arial" w:cs="Arial"/>
                <w:sz w:val="20"/>
                <w:szCs w:val="20"/>
              </w:rPr>
              <w:t xml:space="preserve">contribute 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9E42F9" w:rsidRPr="00285D1B">
              <w:rPr>
                <w:rFonts w:ascii="Arial" w:hAnsi="Arial" w:cs="Arial"/>
                <w:sz w:val="20"/>
                <w:szCs w:val="20"/>
              </w:rPr>
              <w:t>team meetings</w:t>
            </w:r>
            <w:r w:rsidR="00855215" w:rsidRPr="00285D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85D1B">
              <w:rPr>
                <w:rFonts w:ascii="Arial" w:hAnsi="Arial" w:cs="Arial"/>
                <w:sz w:val="20"/>
                <w:szCs w:val="20"/>
              </w:rPr>
              <w:t>as and when required to do so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414C48" w14:textId="77777777" w:rsidR="00CA1294" w:rsidRPr="00285D1B" w:rsidRDefault="00CA1294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 xml:space="preserve">Take responsibility for ensuring that </w:t>
            </w:r>
            <w:r w:rsidR="0096241D" w:rsidRPr="00285D1B">
              <w:rPr>
                <w:rFonts w:ascii="Arial" w:hAnsi="Arial" w:cs="Arial"/>
                <w:sz w:val="20"/>
                <w:szCs w:val="20"/>
              </w:rPr>
              <w:t xml:space="preserve">the department maintains adequate stationary supplies </w:t>
            </w:r>
            <w:r w:rsidR="009E42F9" w:rsidRPr="00285D1B">
              <w:rPr>
                <w:rFonts w:ascii="Arial" w:hAnsi="Arial" w:cs="Arial"/>
                <w:sz w:val="20"/>
                <w:szCs w:val="20"/>
              </w:rPr>
              <w:t xml:space="preserve">and learner resources </w:t>
            </w:r>
            <w:r w:rsidR="0096241D" w:rsidRPr="00285D1B">
              <w:rPr>
                <w:rFonts w:ascii="Arial" w:hAnsi="Arial" w:cs="Arial"/>
                <w:sz w:val="20"/>
                <w:szCs w:val="20"/>
              </w:rPr>
              <w:t>including raising purchase orders as required</w:t>
            </w:r>
            <w:r w:rsidRPr="00285D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182339" w14:textId="77777777" w:rsidR="00CA1294" w:rsidRPr="00285D1B" w:rsidRDefault="00CA1294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To provide regular written, electronic and verbal reports to line manager.</w:t>
            </w:r>
          </w:p>
          <w:p w14:paraId="1E0C1CF9" w14:textId="251D5A07" w:rsidR="0096241D" w:rsidRPr="00285D1B" w:rsidRDefault="00CA1294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 xml:space="preserve">Effective use of </w:t>
            </w:r>
            <w:proofErr w:type="gramStart"/>
            <w:r w:rsidRPr="00285D1B">
              <w:rPr>
                <w:rFonts w:ascii="Arial" w:hAnsi="Arial" w:cs="Arial"/>
                <w:sz w:val="20"/>
                <w:szCs w:val="20"/>
              </w:rPr>
              <w:t>College</w:t>
            </w:r>
            <w:proofErr w:type="gramEnd"/>
            <w:r w:rsidRPr="00285D1B">
              <w:rPr>
                <w:rFonts w:ascii="Arial" w:hAnsi="Arial" w:cs="Arial"/>
                <w:sz w:val="20"/>
                <w:szCs w:val="20"/>
              </w:rPr>
              <w:t xml:space="preserve"> systems and technology including proactively embracing use of IT and digital technology.</w:t>
            </w:r>
            <w:r w:rsidR="006B4480" w:rsidRPr="00285D1B">
              <w:rPr>
                <w:rFonts w:ascii="Arial" w:hAnsi="Arial" w:cs="Arial"/>
                <w:sz w:val="20"/>
                <w:szCs w:val="20"/>
              </w:rPr>
              <w:t xml:space="preserve"> Systems include, but are not limited to MS Teams, Promonitor, 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 xml:space="preserve">EBS, </w:t>
            </w:r>
            <w:r w:rsidR="006B4480" w:rsidRPr="00285D1B">
              <w:rPr>
                <w:rFonts w:ascii="Arial" w:hAnsi="Arial" w:cs="Arial"/>
                <w:sz w:val="20"/>
                <w:szCs w:val="20"/>
              </w:rPr>
              <w:t xml:space="preserve">CRM, EBIS, Derby Track 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spellStart"/>
            <w:r w:rsidR="00390BA2" w:rsidRPr="00285D1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6B4480" w:rsidRPr="00285D1B">
              <w:rPr>
                <w:rFonts w:ascii="Arial" w:hAnsi="Arial" w:cs="Arial"/>
                <w:sz w:val="20"/>
                <w:szCs w:val="20"/>
              </w:rPr>
              <w:t>-services</w:t>
            </w:r>
            <w:r w:rsidR="00390BA2" w:rsidRPr="00285D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C03913" w14:textId="77777777" w:rsidR="0096241D" w:rsidRPr="00285D1B" w:rsidRDefault="0096241D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Create and maintain spreadsheets for the effective</w:t>
            </w:r>
            <w:r w:rsidR="006B4480" w:rsidRPr="00285D1B">
              <w:rPr>
                <w:rFonts w:ascii="Arial" w:hAnsi="Arial" w:cs="Arial"/>
                <w:sz w:val="20"/>
                <w:szCs w:val="20"/>
              </w:rPr>
              <w:t xml:space="preserve"> and accurate tracking</w:t>
            </w:r>
            <w:r w:rsidRPr="00285D1B">
              <w:rPr>
                <w:rFonts w:ascii="Arial" w:hAnsi="Arial" w:cs="Arial"/>
                <w:sz w:val="20"/>
                <w:szCs w:val="20"/>
              </w:rPr>
              <w:t xml:space="preserve"> of circa 1,000 learner per year</w:t>
            </w:r>
            <w:r w:rsidR="006B4480" w:rsidRPr="00285D1B">
              <w:rPr>
                <w:rFonts w:ascii="Arial" w:hAnsi="Arial" w:cs="Arial"/>
                <w:sz w:val="20"/>
                <w:szCs w:val="20"/>
              </w:rPr>
              <w:t>.</w:t>
            </w:r>
            <w:r w:rsidRPr="00285D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5FB513" w14:textId="5AE8CBA8" w:rsidR="00390BA2" w:rsidRPr="00285D1B" w:rsidRDefault="00390BA2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 xml:space="preserve">To act as an </w:t>
            </w:r>
            <w:proofErr w:type="gramStart"/>
            <w:r w:rsidRPr="00285D1B">
              <w:rPr>
                <w:rFonts w:ascii="Arial" w:hAnsi="Arial" w:cs="Arial"/>
                <w:sz w:val="20"/>
                <w:szCs w:val="20"/>
              </w:rPr>
              <w:t>exams</w:t>
            </w:r>
            <w:proofErr w:type="gramEnd"/>
            <w:r w:rsidRPr="00285D1B">
              <w:rPr>
                <w:rFonts w:ascii="Arial" w:hAnsi="Arial" w:cs="Arial"/>
                <w:sz w:val="20"/>
                <w:szCs w:val="20"/>
              </w:rPr>
              <w:t xml:space="preserve"> invigilator as need.</w:t>
            </w:r>
          </w:p>
          <w:p w14:paraId="565A65B8" w14:textId="77777777" w:rsidR="00A06208" w:rsidRPr="00285D1B" w:rsidRDefault="00A06208" w:rsidP="00285D1B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285D1B">
              <w:rPr>
                <w:rFonts w:cs="Arial"/>
                <w:sz w:val="20"/>
              </w:rPr>
              <w:t xml:space="preserve">Maintain </w:t>
            </w:r>
            <w:r w:rsidR="00307F1E" w:rsidRPr="00285D1B">
              <w:rPr>
                <w:rFonts w:cs="Arial"/>
                <w:sz w:val="20"/>
              </w:rPr>
              <w:t>up to</w:t>
            </w:r>
            <w:r w:rsidRPr="00285D1B">
              <w:rPr>
                <w:rFonts w:cs="Arial"/>
                <w:sz w:val="20"/>
              </w:rPr>
              <w:t xml:space="preserve"> date knowledge of funding rules (including Adult Skills Fund) that govern adult education</w:t>
            </w:r>
          </w:p>
          <w:p w14:paraId="5CBC1C01" w14:textId="77777777" w:rsidR="00CA1294" w:rsidRPr="00285D1B" w:rsidRDefault="00CA1294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To put forward constructive proposals to increase business, improve quality procedures and improve efficiency relating to any area of Business Unit activities.</w:t>
            </w:r>
          </w:p>
          <w:p w14:paraId="5198796E" w14:textId="77777777" w:rsidR="00CA1294" w:rsidRPr="00285D1B" w:rsidRDefault="00CA1294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To demonstrate flexibility in responding to changing demands in personal, sectional or the College’s workload.</w:t>
            </w:r>
          </w:p>
          <w:p w14:paraId="617745B4" w14:textId="77777777" w:rsidR="00CA1294" w:rsidRPr="00285D1B" w:rsidRDefault="00CA1294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 xml:space="preserve">To contribute to the areas’ Business Plan and College Strategic Plan. </w:t>
            </w:r>
          </w:p>
          <w:p w14:paraId="37B9F4F1" w14:textId="77777777" w:rsidR="00CA1294" w:rsidRPr="00285D1B" w:rsidRDefault="00CA1294" w:rsidP="00285D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To take responsibility for your own professional development and continually update as necessary.</w:t>
            </w:r>
          </w:p>
          <w:p w14:paraId="18FC89E3" w14:textId="77777777" w:rsidR="00285D1B" w:rsidRPr="00285D1B" w:rsidRDefault="00285D1B" w:rsidP="00285D1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2B42790C" w14:textId="77777777" w:rsidR="00285D1B" w:rsidRPr="00285D1B" w:rsidRDefault="00285D1B" w:rsidP="00285D1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5CE6FB26" w14:textId="77777777" w:rsidR="00844629" w:rsidRPr="00285D1B" w:rsidRDefault="00844629" w:rsidP="000874C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3DDBC4" w14:textId="77777777" w:rsidR="00543D30" w:rsidRPr="00285D1B" w:rsidRDefault="00543D30" w:rsidP="000874CE">
            <w:pPr>
              <w:pStyle w:val="Header"/>
              <w:tabs>
                <w:tab w:val="clear" w:pos="4153"/>
                <w:tab w:val="clear" w:pos="8306"/>
              </w:tabs>
              <w:ind w:hanging="436"/>
              <w:jc w:val="center"/>
              <w:rPr>
                <w:rFonts w:cs="Arial"/>
                <w:sz w:val="20"/>
              </w:rPr>
            </w:pPr>
            <w:r w:rsidRPr="00285D1B">
              <w:rPr>
                <w:rFonts w:cs="Arial"/>
                <w:sz w:val="20"/>
              </w:rPr>
              <w:br w:type="page"/>
            </w:r>
          </w:p>
        </w:tc>
      </w:tr>
      <w:tr w:rsidR="00285D1B" w:rsidRPr="00285D1B" w14:paraId="15637997" w14:textId="77777777" w:rsidTr="00543D30">
        <w:tc>
          <w:tcPr>
            <w:tcW w:w="10188" w:type="dxa"/>
          </w:tcPr>
          <w:p w14:paraId="34D61EAC" w14:textId="01CA6FEC" w:rsidR="00285D1B" w:rsidRPr="00285D1B" w:rsidRDefault="00285D1B" w:rsidP="00285D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  <w:r w:rsidRPr="00285D1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06ECB" w:rsidRPr="00285D1B" w14:paraId="34E80347" w14:textId="77777777" w:rsidTr="00F71BF1">
        <w:trPr>
          <w:trHeight w:val="2602"/>
        </w:trPr>
        <w:tc>
          <w:tcPr>
            <w:tcW w:w="10188" w:type="dxa"/>
          </w:tcPr>
          <w:p w14:paraId="3CC5BD19" w14:textId="77777777" w:rsidR="00506ECB" w:rsidRPr="00285D1B" w:rsidRDefault="00506ECB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Competencies </w:t>
            </w:r>
          </w:p>
          <w:p w14:paraId="5A0E41C6" w14:textId="77777777" w:rsidR="00390BA2" w:rsidRPr="00285D1B" w:rsidRDefault="00390BA2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87F95" w14:textId="7FE42ACA" w:rsidR="00390BA2" w:rsidRPr="00285D1B" w:rsidRDefault="00390BA2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08F44286" w14:textId="77777777" w:rsidR="00506ECB" w:rsidRPr="00285D1B" w:rsidRDefault="00506ECB" w:rsidP="00285D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A8CB60" w14:textId="154CC143" w:rsidR="00506ECB" w:rsidRPr="00285D1B" w:rsidRDefault="00390BA2" w:rsidP="00285D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Good</w:t>
            </w:r>
            <w:r w:rsidR="00981BC2" w:rsidRPr="00285D1B">
              <w:rPr>
                <w:rFonts w:ascii="Arial" w:hAnsi="Arial" w:cs="Arial"/>
                <w:sz w:val="20"/>
                <w:szCs w:val="20"/>
              </w:rPr>
              <w:t xml:space="preserve"> working knowledge of Microsoft Office software</w:t>
            </w:r>
            <w:r w:rsidR="000E789B" w:rsidRPr="00285D1B">
              <w:rPr>
                <w:rFonts w:ascii="Arial" w:hAnsi="Arial" w:cs="Arial"/>
                <w:sz w:val="20"/>
                <w:szCs w:val="20"/>
              </w:rPr>
              <w:t xml:space="preserve"> including </w:t>
            </w:r>
            <w:r w:rsidR="00A61375" w:rsidRPr="00285D1B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="000E789B" w:rsidRPr="00285D1B">
              <w:rPr>
                <w:rFonts w:ascii="Arial" w:hAnsi="Arial" w:cs="Arial"/>
                <w:sz w:val="20"/>
                <w:szCs w:val="20"/>
              </w:rPr>
              <w:t>intermediate</w:t>
            </w:r>
            <w:r w:rsidR="00A06208" w:rsidRPr="00285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BC2" w:rsidRPr="00285D1B">
              <w:rPr>
                <w:rFonts w:ascii="Arial" w:hAnsi="Arial" w:cs="Arial"/>
                <w:sz w:val="20"/>
                <w:szCs w:val="20"/>
              </w:rPr>
              <w:t>Excel</w:t>
            </w:r>
            <w:r w:rsidR="00A06208" w:rsidRPr="00285D1B"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14:paraId="6F8EDA4B" w14:textId="398C8D5D" w:rsidR="000E789B" w:rsidRPr="00285D1B" w:rsidRDefault="00A61375" w:rsidP="00285D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 xml:space="preserve">Excellent organisational skills </w:t>
            </w:r>
            <w:r w:rsidR="000E789B" w:rsidRPr="00285D1B">
              <w:rPr>
                <w:rFonts w:ascii="Arial" w:hAnsi="Arial" w:cs="Arial"/>
                <w:sz w:val="20"/>
                <w:szCs w:val="20"/>
              </w:rPr>
              <w:t xml:space="preserve">to administer and co-ordinate </w:t>
            </w:r>
            <w:r w:rsidR="00E65A0E" w:rsidRPr="00285D1B">
              <w:rPr>
                <w:rFonts w:ascii="Arial" w:hAnsi="Arial" w:cs="Arial"/>
                <w:sz w:val="20"/>
                <w:szCs w:val="20"/>
              </w:rPr>
              <w:t>department administrative</w:t>
            </w:r>
            <w:r w:rsidR="000E789B" w:rsidRPr="00285D1B">
              <w:rPr>
                <w:rFonts w:ascii="Arial" w:hAnsi="Arial" w:cs="Arial"/>
                <w:sz w:val="20"/>
                <w:szCs w:val="20"/>
              </w:rPr>
              <w:t xml:space="preserve"> processes</w:t>
            </w:r>
            <w:r w:rsidRPr="00285D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F859C" w14:textId="47932AD5" w:rsidR="00A61375" w:rsidRPr="00285D1B" w:rsidRDefault="00E65A0E" w:rsidP="00285D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Excellent communication skills, both written and verbal, to enable effective</w:t>
            </w:r>
            <w:r w:rsidR="00A61375" w:rsidRPr="00285D1B">
              <w:rPr>
                <w:rFonts w:ascii="Arial" w:hAnsi="Arial" w:cs="Arial"/>
                <w:sz w:val="20"/>
                <w:szCs w:val="20"/>
              </w:rPr>
              <w:t xml:space="preserve"> and professional collaboration with</w:t>
            </w:r>
            <w:r w:rsidRPr="00285D1B">
              <w:rPr>
                <w:rFonts w:ascii="Arial" w:hAnsi="Arial" w:cs="Arial"/>
                <w:sz w:val="20"/>
                <w:szCs w:val="20"/>
              </w:rPr>
              <w:t xml:space="preserve"> colleagues in the department and across the College</w:t>
            </w:r>
            <w:r w:rsidR="00A61375" w:rsidRPr="00285D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3A883A" w14:textId="3C9EE348" w:rsidR="00506ECB" w:rsidRPr="00285D1B" w:rsidRDefault="00A61375" w:rsidP="00285D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U</w:t>
            </w:r>
            <w:r w:rsidR="00E65A0E" w:rsidRPr="00285D1B">
              <w:rPr>
                <w:rFonts w:ascii="Arial" w:hAnsi="Arial" w:cs="Arial"/>
                <w:sz w:val="20"/>
                <w:szCs w:val="20"/>
              </w:rPr>
              <w:t xml:space="preserve">se initiative to problem solve and be highly flexible/adaptable </w:t>
            </w:r>
          </w:p>
          <w:p w14:paraId="752020AE" w14:textId="3099CDE2" w:rsidR="00606D08" w:rsidRPr="00285D1B" w:rsidRDefault="00606D08" w:rsidP="00285D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 xml:space="preserve">Proven ability to </w:t>
            </w:r>
            <w:r w:rsidR="00A61375" w:rsidRPr="00285D1B">
              <w:rPr>
                <w:rFonts w:ascii="Arial" w:hAnsi="Arial" w:cs="Arial"/>
                <w:sz w:val="20"/>
                <w:szCs w:val="20"/>
              </w:rPr>
              <w:t xml:space="preserve">prioritise, manage time effectively and </w:t>
            </w:r>
            <w:r w:rsidRPr="00285D1B">
              <w:rPr>
                <w:rFonts w:ascii="Arial" w:hAnsi="Arial" w:cs="Arial"/>
                <w:sz w:val="20"/>
                <w:szCs w:val="20"/>
              </w:rPr>
              <w:t xml:space="preserve">work to deadlines </w:t>
            </w:r>
          </w:p>
          <w:p w14:paraId="516A2D28" w14:textId="77777777" w:rsidR="00606D08" w:rsidRPr="00285D1B" w:rsidRDefault="00606D08" w:rsidP="00285D1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Accurate record keeping</w:t>
            </w:r>
          </w:p>
          <w:p w14:paraId="70629AAF" w14:textId="77777777" w:rsidR="001B25FE" w:rsidRPr="00285D1B" w:rsidRDefault="001B25FE" w:rsidP="001B25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C5A216" w14:textId="73640070" w:rsidR="00506ECB" w:rsidRPr="00285D1B" w:rsidRDefault="00506ECB" w:rsidP="00606D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ECB" w:rsidRPr="00285D1B" w14:paraId="13AB8E44" w14:textId="77777777" w:rsidTr="000874CE">
        <w:trPr>
          <w:trHeight w:val="1752"/>
        </w:trPr>
        <w:tc>
          <w:tcPr>
            <w:tcW w:w="10188" w:type="dxa"/>
          </w:tcPr>
          <w:p w14:paraId="43D29A1A" w14:textId="490A4BEE" w:rsidR="00506ECB" w:rsidRPr="00285D1B" w:rsidRDefault="00506ECB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285D1B" w:rsidRPr="00285D1B">
              <w:rPr>
                <w:rFonts w:ascii="Arial" w:hAnsi="Arial" w:cs="Arial"/>
                <w:b/>
                <w:sz w:val="20"/>
                <w:szCs w:val="20"/>
              </w:rPr>
              <w:t xml:space="preserve"> &amp; Experience </w:t>
            </w:r>
            <w:r w:rsidRPr="00285D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6EB316" w14:textId="77777777" w:rsidR="00506ECB" w:rsidRPr="00285D1B" w:rsidRDefault="00506ECB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F8CEB" w14:textId="77777777" w:rsidR="00A61375" w:rsidRPr="00285D1B" w:rsidRDefault="00A61375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4FAE1B06" w14:textId="77777777" w:rsidR="00A61375" w:rsidRPr="00285D1B" w:rsidRDefault="00A61375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4D744" w14:textId="0E9C0B3E" w:rsidR="000E789B" w:rsidRPr="00285D1B" w:rsidRDefault="000E789B" w:rsidP="00285D1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Understanding and appreciation of good customer service in relation to learners</w:t>
            </w:r>
            <w:r w:rsidR="00CB76EC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as well </w:t>
            </w:r>
            <w:r w:rsidR="001B25FE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</w:t>
            </w:r>
            <w:r w:rsidR="004B3067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other internal</w:t>
            </w: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external customers</w:t>
            </w:r>
          </w:p>
          <w:p w14:paraId="7A5B8672" w14:textId="31968FEC" w:rsidR="00A61375" w:rsidRPr="00285D1B" w:rsidRDefault="00A61375" w:rsidP="00285D1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80AE412" w14:textId="4A42368A" w:rsidR="00A61375" w:rsidRPr="00285D1B" w:rsidRDefault="00A61375" w:rsidP="00285D1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Desirable</w:t>
            </w:r>
          </w:p>
          <w:p w14:paraId="34FD04AA" w14:textId="77777777" w:rsidR="00CB76EC" w:rsidRPr="00285D1B" w:rsidRDefault="00CB76EC" w:rsidP="00285D1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2BAA3C8" w14:textId="357558AB" w:rsidR="00CB76EC" w:rsidRPr="00285D1B" w:rsidRDefault="00CB76EC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Understanding and appreciation of barriers to learning for adults with little or no academic qualifications</w:t>
            </w:r>
          </w:p>
          <w:p w14:paraId="0DB29825" w14:textId="3BD6432A" w:rsidR="00CB76EC" w:rsidRPr="00285D1B" w:rsidRDefault="001B25FE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Up to</w:t>
            </w:r>
            <w:r w:rsidR="00CB76EC" w:rsidRPr="00285D1B">
              <w:rPr>
                <w:rFonts w:ascii="Arial" w:hAnsi="Arial" w:cs="Arial"/>
                <w:sz w:val="20"/>
                <w:szCs w:val="20"/>
              </w:rPr>
              <w:t xml:space="preserve"> date understanding </w:t>
            </w:r>
            <w:r w:rsidR="00CB76EC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and appreciation </w:t>
            </w:r>
            <w:r w:rsidR="00CB76EC" w:rsidRPr="00285D1B">
              <w:rPr>
                <w:rFonts w:ascii="Arial" w:hAnsi="Arial" w:cs="Arial"/>
                <w:sz w:val="20"/>
                <w:szCs w:val="20"/>
              </w:rPr>
              <w:t>of the adult education system in England, including current funding</w:t>
            </w:r>
            <w:r w:rsidR="00A61375" w:rsidRPr="00285D1B">
              <w:rPr>
                <w:rFonts w:ascii="Arial" w:hAnsi="Arial" w:cs="Arial"/>
                <w:sz w:val="20"/>
                <w:szCs w:val="20"/>
              </w:rPr>
              <w:t xml:space="preserve"> rules</w:t>
            </w:r>
          </w:p>
          <w:p w14:paraId="5F1B7290" w14:textId="0BB1AE63" w:rsidR="001B25FE" w:rsidRPr="00285D1B" w:rsidRDefault="001B25FE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Previous administrative experience within adult further education</w:t>
            </w:r>
          </w:p>
          <w:p w14:paraId="366A7D61" w14:textId="269140B3" w:rsidR="00A61375" w:rsidRPr="00285D1B" w:rsidRDefault="00CB76EC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1B">
              <w:rPr>
                <w:rFonts w:ascii="Arial" w:hAnsi="Arial" w:cs="Arial"/>
                <w:sz w:val="20"/>
                <w:szCs w:val="20"/>
              </w:rPr>
              <w:t>Understanding and appreciation of the importance of equity of opportunity for adult learners</w:t>
            </w:r>
          </w:p>
          <w:p w14:paraId="68C92433" w14:textId="77777777" w:rsidR="00A61375" w:rsidRPr="00285D1B" w:rsidRDefault="00A61375" w:rsidP="00285D1B">
            <w:pPr>
              <w:pStyle w:val="ListParagraph"/>
              <w:spacing w:after="0" w:line="240" w:lineRule="auto"/>
              <w:ind w:left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C73059F" w14:textId="77777777" w:rsidR="00506ECB" w:rsidRPr="00285D1B" w:rsidRDefault="00506ECB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ECB" w:rsidRPr="00285D1B" w14:paraId="79821048" w14:textId="77777777" w:rsidTr="00DC61F6">
        <w:trPr>
          <w:trHeight w:val="3677"/>
        </w:trPr>
        <w:tc>
          <w:tcPr>
            <w:tcW w:w="10188" w:type="dxa"/>
          </w:tcPr>
          <w:p w14:paraId="1CB2674E" w14:textId="77777777" w:rsidR="00FA3F96" w:rsidRDefault="00506ECB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  <w:r w:rsidR="00FA3F96">
              <w:rPr>
                <w:rFonts w:ascii="Arial" w:hAnsi="Arial" w:cs="Arial"/>
                <w:b/>
                <w:sz w:val="20"/>
                <w:szCs w:val="20"/>
              </w:rPr>
              <w:t xml:space="preserve">s – </w:t>
            </w:r>
            <w:r w:rsidR="00FA3F96" w:rsidRPr="00FA3F96">
              <w:rPr>
                <w:rFonts w:ascii="Arial" w:hAnsi="Arial" w:cs="Arial"/>
                <w:b/>
                <w:sz w:val="20"/>
                <w:szCs w:val="20"/>
              </w:rPr>
              <w:t>You are required to provide relevant certificates as proof of qualifications for all the items listed</w:t>
            </w:r>
            <w:r w:rsidR="00FA3F96" w:rsidRPr="00FA3F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3F96" w:rsidRPr="00FA3F96">
              <w:rPr>
                <w:rFonts w:ascii="Arial" w:hAnsi="Arial" w:cs="Arial"/>
                <w:b/>
                <w:sz w:val="20"/>
                <w:szCs w:val="20"/>
              </w:rPr>
              <w:t>below:</w:t>
            </w:r>
          </w:p>
          <w:p w14:paraId="42C1C88B" w14:textId="0713C67D" w:rsidR="001B25FE" w:rsidRPr="00285D1B" w:rsidRDefault="00506ECB" w:rsidP="00285D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D1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B25FE" w:rsidRPr="00285D1B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28D6748C" w14:textId="788751A1" w:rsidR="00506ECB" w:rsidRPr="00285D1B" w:rsidRDefault="00506ECB" w:rsidP="00285D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626590" w14:textId="77777777" w:rsidR="00506ECB" w:rsidRPr="00285D1B" w:rsidRDefault="00506ECB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Level 2 – </w:t>
            </w:r>
            <w:r w:rsidR="002E43F5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Maths</w:t>
            </w:r>
          </w:p>
          <w:p w14:paraId="21DF42F8" w14:textId="77777777" w:rsidR="00506ECB" w:rsidRPr="00285D1B" w:rsidRDefault="00506ECB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Level 2 – </w:t>
            </w:r>
            <w:r w:rsidR="002E43F5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English</w:t>
            </w:r>
          </w:p>
          <w:p w14:paraId="28EF6664" w14:textId="08C42B25" w:rsidR="001B25FE" w:rsidRPr="00285D1B" w:rsidRDefault="001B25FE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</w:t>
            </w:r>
            <w:r w:rsidR="00285D1B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evel </w:t>
            </w: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2 or higher ICT </w:t>
            </w:r>
          </w:p>
          <w:p w14:paraId="0D18EF07" w14:textId="77777777" w:rsidR="00606D08" w:rsidRPr="00285D1B" w:rsidRDefault="00606D08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Full driving licence and own transport</w:t>
            </w:r>
          </w:p>
          <w:p w14:paraId="5B616765" w14:textId="77777777" w:rsidR="001B25FE" w:rsidRPr="00285D1B" w:rsidRDefault="001B25FE" w:rsidP="00285D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8692E" w14:textId="77777777" w:rsidR="001B25FE" w:rsidRPr="00285D1B" w:rsidRDefault="001B25FE" w:rsidP="00285D1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Desirable</w:t>
            </w:r>
          </w:p>
          <w:p w14:paraId="12F16872" w14:textId="77777777" w:rsidR="001B25FE" w:rsidRPr="00285D1B" w:rsidRDefault="001B25FE" w:rsidP="00285D1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539328" w14:textId="18D40D0A" w:rsidR="001B25FE" w:rsidRPr="00285D1B" w:rsidRDefault="001B25FE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</w:t>
            </w:r>
            <w:r w:rsidR="00285D1B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evel </w:t>
            </w: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 or higher Information, Advice and Guidance</w:t>
            </w:r>
          </w:p>
          <w:p w14:paraId="7DDDC39B" w14:textId="44E0AF4A" w:rsidR="001B25FE" w:rsidRPr="00285D1B" w:rsidRDefault="001B25FE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</w:t>
            </w:r>
            <w:r w:rsidR="00285D1B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evel </w:t>
            </w: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3 or higher Business Administration </w:t>
            </w:r>
          </w:p>
          <w:p w14:paraId="56D14B3A" w14:textId="3F075920" w:rsidR="001B25FE" w:rsidRPr="00285D1B" w:rsidRDefault="001B25FE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</w:t>
            </w:r>
            <w:r w:rsidR="00285D1B"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evel </w:t>
            </w: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 or higher Customer Service</w:t>
            </w:r>
          </w:p>
          <w:p w14:paraId="33B7ED8F" w14:textId="5700DAA8" w:rsidR="001B25FE" w:rsidRPr="00285D1B" w:rsidRDefault="001B25FE" w:rsidP="00285D1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85D1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Health and Safety/First Aid </w:t>
            </w:r>
          </w:p>
          <w:p w14:paraId="1096853C" w14:textId="77777777" w:rsidR="001B25FE" w:rsidRPr="00285D1B" w:rsidRDefault="001B25FE" w:rsidP="00285D1B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790EC" w14:textId="77777777" w:rsidR="00F45846" w:rsidRPr="00285D1B" w:rsidRDefault="00F458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F45846" w:rsidRPr="00285D1B" w:rsidSect="00C560BA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6AA7" w14:textId="77777777" w:rsidR="00C7289C" w:rsidRDefault="00C7289C" w:rsidP="00285D1B">
      <w:pPr>
        <w:spacing w:after="0" w:line="240" w:lineRule="auto"/>
      </w:pPr>
      <w:r>
        <w:separator/>
      </w:r>
    </w:p>
  </w:endnote>
  <w:endnote w:type="continuationSeparator" w:id="0">
    <w:p w14:paraId="645B188F" w14:textId="77777777" w:rsidR="00C7289C" w:rsidRDefault="00C7289C" w:rsidP="0028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70EB" w14:textId="5E8C2DC9" w:rsidR="00285D1B" w:rsidRPr="00285D1B" w:rsidRDefault="00285D1B">
    <w:pPr>
      <w:pStyle w:val="Footer"/>
      <w:rPr>
        <w:rFonts w:ascii="Arial" w:hAnsi="Arial" w:cs="Arial"/>
        <w:sz w:val="20"/>
        <w:szCs w:val="20"/>
      </w:rPr>
    </w:pPr>
    <w:r w:rsidRPr="00285D1B">
      <w:rPr>
        <w:rFonts w:ascii="Arial" w:hAnsi="Arial" w:cs="Arial"/>
        <w:sz w:val="20"/>
        <w:szCs w:val="20"/>
      </w:rPr>
      <w:t xml:space="preserve">Job Description - </w:t>
    </w:r>
    <w:r w:rsidRPr="00285D1B">
      <w:rPr>
        <w:rFonts w:ascii="Arial" w:hAnsi="Arial" w:cs="Arial"/>
        <w:bCs/>
        <w:sz w:val="20"/>
        <w:szCs w:val="20"/>
      </w:rPr>
      <w:t>Adult Learning Coordinator / Assessor –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41FD" w14:textId="77777777" w:rsidR="00C7289C" w:rsidRDefault="00C7289C" w:rsidP="00285D1B">
      <w:pPr>
        <w:spacing w:after="0" w:line="240" w:lineRule="auto"/>
      </w:pPr>
      <w:r>
        <w:separator/>
      </w:r>
    </w:p>
  </w:footnote>
  <w:footnote w:type="continuationSeparator" w:id="0">
    <w:p w14:paraId="6A772ED4" w14:textId="77777777" w:rsidR="00C7289C" w:rsidRDefault="00C7289C" w:rsidP="00285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CBFA" w14:textId="207371EB" w:rsidR="00285D1B" w:rsidRDefault="00285D1B" w:rsidP="00285D1B">
    <w:pPr>
      <w:pStyle w:val="Header"/>
      <w:jc w:val="right"/>
    </w:pPr>
    <w:r w:rsidRPr="00D524CF">
      <w:rPr>
        <w:noProof/>
      </w:rPr>
      <w:drawing>
        <wp:inline distT="0" distB="0" distL="0" distR="0" wp14:anchorId="2734BF20" wp14:editId="6D70EE50">
          <wp:extent cx="922655" cy="1073150"/>
          <wp:effectExtent l="0" t="0" r="0" b="0"/>
          <wp:docPr id="1755487095" name="Picture 1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1C0"/>
    <w:multiLevelType w:val="hybridMultilevel"/>
    <w:tmpl w:val="EC787B18"/>
    <w:lvl w:ilvl="0" w:tplc="7090DEA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715DF"/>
    <w:multiLevelType w:val="hybridMultilevel"/>
    <w:tmpl w:val="96B6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76C1"/>
    <w:multiLevelType w:val="singleLevel"/>
    <w:tmpl w:val="4AF63C1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86FBD"/>
    <w:multiLevelType w:val="hybridMultilevel"/>
    <w:tmpl w:val="EFA04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2454DB"/>
    <w:multiLevelType w:val="hybridMultilevel"/>
    <w:tmpl w:val="2E2E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FAE7E03"/>
    <w:multiLevelType w:val="hybridMultilevel"/>
    <w:tmpl w:val="3D14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B3B46"/>
    <w:multiLevelType w:val="multilevel"/>
    <w:tmpl w:val="6ED65F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20DAF"/>
    <w:multiLevelType w:val="hybridMultilevel"/>
    <w:tmpl w:val="54EE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7484A"/>
    <w:multiLevelType w:val="hybridMultilevel"/>
    <w:tmpl w:val="EAF082C6"/>
    <w:lvl w:ilvl="0" w:tplc="E6C0075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030E1"/>
    <w:multiLevelType w:val="hybridMultilevel"/>
    <w:tmpl w:val="C8888C86"/>
    <w:lvl w:ilvl="0" w:tplc="DC983EE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B782A"/>
    <w:multiLevelType w:val="singleLevel"/>
    <w:tmpl w:val="FACAA7F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428C"/>
    <w:multiLevelType w:val="hybridMultilevel"/>
    <w:tmpl w:val="554003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00E91"/>
    <w:multiLevelType w:val="hybridMultilevel"/>
    <w:tmpl w:val="0E5E6DE0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2564A"/>
    <w:multiLevelType w:val="singleLevel"/>
    <w:tmpl w:val="4BCAEB3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1" w15:restartNumberingAfterBreak="0">
    <w:nsid w:val="35FA7E12"/>
    <w:multiLevelType w:val="hybridMultilevel"/>
    <w:tmpl w:val="A572AF86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175D2"/>
    <w:multiLevelType w:val="hybridMultilevel"/>
    <w:tmpl w:val="7BE68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E327F"/>
    <w:multiLevelType w:val="hybridMultilevel"/>
    <w:tmpl w:val="F74C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3299E"/>
    <w:multiLevelType w:val="hybridMultilevel"/>
    <w:tmpl w:val="A112C1EA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2D5D37"/>
    <w:multiLevelType w:val="hybridMultilevel"/>
    <w:tmpl w:val="8D0C6D16"/>
    <w:lvl w:ilvl="0" w:tplc="DC983EE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96B7B"/>
    <w:multiLevelType w:val="hybridMultilevel"/>
    <w:tmpl w:val="EE1EAADC"/>
    <w:lvl w:ilvl="0" w:tplc="6BECA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A51A6"/>
    <w:multiLevelType w:val="hybridMultilevel"/>
    <w:tmpl w:val="02C0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C4C59"/>
    <w:multiLevelType w:val="singleLevel"/>
    <w:tmpl w:val="FACAA7F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4" w15:restartNumberingAfterBreak="0">
    <w:nsid w:val="65B932B6"/>
    <w:multiLevelType w:val="hybridMultilevel"/>
    <w:tmpl w:val="6ED65FA2"/>
    <w:lvl w:ilvl="0" w:tplc="30708FB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82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6D1D4802"/>
    <w:multiLevelType w:val="hybridMultilevel"/>
    <w:tmpl w:val="2E78253A"/>
    <w:lvl w:ilvl="0" w:tplc="EEA856B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B03AD1"/>
    <w:multiLevelType w:val="hybridMultilevel"/>
    <w:tmpl w:val="2CB8E5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423CA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9" w15:restartNumberingAfterBreak="0">
    <w:nsid w:val="76F3205A"/>
    <w:multiLevelType w:val="hybridMultilevel"/>
    <w:tmpl w:val="B166063A"/>
    <w:lvl w:ilvl="0" w:tplc="DC983EE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B43B6"/>
    <w:multiLevelType w:val="hybridMultilevel"/>
    <w:tmpl w:val="A126D6D6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301175">
    <w:abstractNumId w:val="24"/>
  </w:num>
  <w:num w:numId="2" w16cid:durableId="1942179409">
    <w:abstractNumId w:val="30"/>
  </w:num>
  <w:num w:numId="3" w16cid:durableId="856500302">
    <w:abstractNumId w:val="7"/>
  </w:num>
  <w:num w:numId="4" w16cid:durableId="1958022967">
    <w:abstractNumId w:val="23"/>
  </w:num>
  <w:num w:numId="5" w16cid:durableId="1883519241">
    <w:abstractNumId w:val="28"/>
  </w:num>
  <w:num w:numId="6" w16cid:durableId="1029913944">
    <w:abstractNumId w:val="26"/>
  </w:num>
  <w:num w:numId="7" w16cid:durableId="497504168">
    <w:abstractNumId w:val="29"/>
  </w:num>
  <w:num w:numId="8" w16cid:durableId="910385816">
    <w:abstractNumId w:val="16"/>
  </w:num>
  <w:num w:numId="9" w16cid:durableId="825435089">
    <w:abstractNumId w:val="34"/>
  </w:num>
  <w:num w:numId="10" w16cid:durableId="1299070245">
    <w:abstractNumId w:val="11"/>
  </w:num>
  <w:num w:numId="11" w16cid:durableId="1861311384">
    <w:abstractNumId w:val="21"/>
  </w:num>
  <w:num w:numId="12" w16cid:durableId="300043457">
    <w:abstractNumId w:val="40"/>
  </w:num>
  <w:num w:numId="13" w16cid:durableId="1581717100">
    <w:abstractNumId w:val="19"/>
  </w:num>
  <w:num w:numId="14" w16cid:durableId="1627856830">
    <w:abstractNumId w:val="25"/>
  </w:num>
  <w:num w:numId="15" w16cid:durableId="2102673601">
    <w:abstractNumId w:val="20"/>
  </w:num>
  <w:num w:numId="16" w16cid:durableId="2141533695">
    <w:abstractNumId w:val="2"/>
  </w:num>
  <w:num w:numId="17" w16cid:durableId="736316705">
    <w:abstractNumId w:val="36"/>
  </w:num>
  <w:num w:numId="18" w16cid:durableId="783157534">
    <w:abstractNumId w:val="0"/>
  </w:num>
  <w:num w:numId="19" w16cid:durableId="56511335">
    <w:abstractNumId w:val="12"/>
  </w:num>
  <w:num w:numId="20" w16cid:durableId="1885362905">
    <w:abstractNumId w:val="35"/>
  </w:num>
  <w:num w:numId="21" w16cid:durableId="145514407">
    <w:abstractNumId w:val="8"/>
  </w:num>
  <w:num w:numId="22" w16cid:durableId="1457405970">
    <w:abstractNumId w:val="5"/>
  </w:num>
  <w:num w:numId="23" w16cid:durableId="864172546">
    <w:abstractNumId w:val="31"/>
  </w:num>
  <w:num w:numId="24" w16cid:durableId="592976845">
    <w:abstractNumId w:val="17"/>
  </w:num>
  <w:num w:numId="25" w16cid:durableId="1149860070">
    <w:abstractNumId w:val="13"/>
  </w:num>
  <w:num w:numId="26" w16cid:durableId="1576083972">
    <w:abstractNumId w:val="37"/>
  </w:num>
  <w:num w:numId="27" w16cid:durableId="484275448">
    <w:abstractNumId w:val="9"/>
  </w:num>
  <w:num w:numId="28" w16cid:durableId="598373364">
    <w:abstractNumId w:val="38"/>
  </w:num>
  <w:num w:numId="29" w16cid:durableId="932779323">
    <w:abstractNumId w:val="33"/>
  </w:num>
  <w:num w:numId="30" w16cid:durableId="899172467">
    <w:abstractNumId w:val="15"/>
  </w:num>
  <w:num w:numId="31" w16cid:durableId="414056500">
    <w:abstractNumId w:val="22"/>
  </w:num>
  <w:num w:numId="32" w16cid:durableId="2822254">
    <w:abstractNumId w:val="18"/>
  </w:num>
  <w:num w:numId="33" w16cid:durableId="54551993">
    <w:abstractNumId w:val="10"/>
  </w:num>
  <w:num w:numId="34" w16cid:durableId="742872219">
    <w:abstractNumId w:val="6"/>
  </w:num>
  <w:num w:numId="35" w16cid:durableId="954558317">
    <w:abstractNumId w:val="4"/>
  </w:num>
  <w:num w:numId="36" w16cid:durableId="93675565">
    <w:abstractNumId w:val="39"/>
  </w:num>
  <w:num w:numId="37" w16cid:durableId="1036083585">
    <w:abstractNumId w:val="27"/>
  </w:num>
  <w:num w:numId="38" w16cid:durableId="765080149">
    <w:abstractNumId w:val="14"/>
  </w:num>
  <w:num w:numId="39" w16cid:durableId="1692489645">
    <w:abstractNumId w:val="32"/>
  </w:num>
  <w:num w:numId="40" w16cid:durableId="1464889510">
    <w:abstractNumId w:val="3"/>
  </w:num>
  <w:num w:numId="41" w16cid:durableId="126033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128B4"/>
    <w:rsid w:val="000268F8"/>
    <w:rsid w:val="000467C3"/>
    <w:rsid w:val="000759F7"/>
    <w:rsid w:val="00076BBC"/>
    <w:rsid w:val="00085C63"/>
    <w:rsid w:val="000874CE"/>
    <w:rsid w:val="000D2208"/>
    <w:rsid w:val="000E789B"/>
    <w:rsid w:val="000F327C"/>
    <w:rsid w:val="00103F5B"/>
    <w:rsid w:val="00127876"/>
    <w:rsid w:val="001300D6"/>
    <w:rsid w:val="00146F66"/>
    <w:rsid w:val="001549D0"/>
    <w:rsid w:val="00155B00"/>
    <w:rsid w:val="001664B9"/>
    <w:rsid w:val="00177C52"/>
    <w:rsid w:val="001857D2"/>
    <w:rsid w:val="00195CD2"/>
    <w:rsid w:val="001B25FE"/>
    <w:rsid w:val="001B69CA"/>
    <w:rsid w:val="001C0128"/>
    <w:rsid w:val="001C7FBE"/>
    <w:rsid w:val="001E7D60"/>
    <w:rsid w:val="001F4EBB"/>
    <w:rsid w:val="001F6450"/>
    <w:rsid w:val="002072E3"/>
    <w:rsid w:val="002343EA"/>
    <w:rsid w:val="00245E42"/>
    <w:rsid w:val="00257512"/>
    <w:rsid w:val="00263278"/>
    <w:rsid w:val="00285D1B"/>
    <w:rsid w:val="002E43F5"/>
    <w:rsid w:val="002F677E"/>
    <w:rsid w:val="002F7CF1"/>
    <w:rsid w:val="00307F1E"/>
    <w:rsid w:val="003120B2"/>
    <w:rsid w:val="00357193"/>
    <w:rsid w:val="003716B4"/>
    <w:rsid w:val="003722D1"/>
    <w:rsid w:val="00380DD6"/>
    <w:rsid w:val="00390BA2"/>
    <w:rsid w:val="003A711A"/>
    <w:rsid w:val="003E4DF4"/>
    <w:rsid w:val="004060ED"/>
    <w:rsid w:val="004135E8"/>
    <w:rsid w:val="00421DED"/>
    <w:rsid w:val="004976DB"/>
    <w:rsid w:val="004B3067"/>
    <w:rsid w:val="004B748D"/>
    <w:rsid w:val="004C66DE"/>
    <w:rsid w:val="00501A59"/>
    <w:rsid w:val="00506ECB"/>
    <w:rsid w:val="00531F35"/>
    <w:rsid w:val="00534D74"/>
    <w:rsid w:val="00536847"/>
    <w:rsid w:val="00543D30"/>
    <w:rsid w:val="00577C04"/>
    <w:rsid w:val="005B3EDA"/>
    <w:rsid w:val="005E2CAA"/>
    <w:rsid w:val="006050CE"/>
    <w:rsid w:val="00606D08"/>
    <w:rsid w:val="00641DBF"/>
    <w:rsid w:val="00653CCD"/>
    <w:rsid w:val="00660B84"/>
    <w:rsid w:val="006A4650"/>
    <w:rsid w:val="006A678A"/>
    <w:rsid w:val="006B2D1C"/>
    <w:rsid w:val="006B4480"/>
    <w:rsid w:val="006B5000"/>
    <w:rsid w:val="006D335C"/>
    <w:rsid w:val="006E1000"/>
    <w:rsid w:val="006E6DA1"/>
    <w:rsid w:val="007049A6"/>
    <w:rsid w:val="007204C9"/>
    <w:rsid w:val="00726DAA"/>
    <w:rsid w:val="007540D5"/>
    <w:rsid w:val="00761428"/>
    <w:rsid w:val="007741A6"/>
    <w:rsid w:val="007913C9"/>
    <w:rsid w:val="00794F98"/>
    <w:rsid w:val="007A3802"/>
    <w:rsid w:val="007A44E8"/>
    <w:rsid w:val="007B301B"/>
    <w:rsid w:val="007D67FD"/>
    <w:rsid w:val="007D6C4D"/>
    <w:rsid w:val="007F08B7"/>
    <w:rsid w:val="008236C1"/>
    <w:rsid w:val="00844629"/>
    <w:rsid w:val="00851F9D"/>
    <w:rsid w:val="00855215"/>
    <w:rsid w:val="008563DC"/>
    <w:rsid w:val="00862067"/>
    <w:rsid w:val="00875949"/>
    <w:rsid w:val="008944FE"/>
    <w:rsid w:val="008B5804"/>
    <w:rsid w:val="008B798F"/>
    <w:rsid w:val="008D5E31"/>
    <w:rsid w:val="008F5281"/>
    <w:rsid w:val="00915450"/>
    <w:rsid w:val="00930C41"/>
    <w:rsid w:val="00931663"/>
    <w:rsid w:val="0096241D"/>
    <w:rsid w:val="00981BC2"/>
    <w:rsid w:val="0098393A"/>
    <w:rsid w:val="009879E1"/>
    <w:rsid w:val="009B70D1"/>
    <w:rsid w:val="009E42F9"/>
    <w:rsid w:val="009F08C4"/>
    <w:rsid w:val="009F3267"/>
    <w:rsid w:val="00A02C62"/>
    <w:rsid w:val="00A06208"/>
    <w:rsid w:val="00A145E9"/>
    <w:rsid w:val="00A51E41"/>
    <w:rsid w:val="00A61375"/>
    <w:rsid w:val="00A618C5"/>
    <w:rsid w:val="00A672C2"/>
    <w:rsid w:val="00A762D4"/>
    <w:rsid w:val="00A9163F"/>
    <w:rsid w:val="00AA0AD9"/>
    <w:rsid w:val="00AB05C1"/>
    <w:rsid w:val="00AB4FF9"/>
    <w:rsid w:val="00AE4B6D"/>
    <w:rsid w:val="00B061A2"/>
    <w:rsid w:val="00B075A9"/>
    <w:rsid w:val="00B22826"/>
    <w:rsid w:val="00B71154"/>
    <w:rsid w:val="00B73956"/>
    <w:rsid w:val="00B74722"/>
    <w:rsid w:val="00B92288"/>
    <w:rsid w:val="00BA4B9C"/>
    <w:rsid w:val="00BD6E4D"/>
    <w:rsid w:val="00BF1D73"/>
    <w:rsid w:val="00C00450"/>
    <w:rsid w:val="00C23363"/>
    <w:rsid w:val="00C560BA"/>
    <w:rsid w:val="00C7289C"/>
    <w:rsid w:val="00CA1294"/>
    <w:rsid w:val="00CA3FD6"/>
    <w:rsid w:val="00CA5287"/>
    <w:rsid w:val="00CB3D42"/>
    <w:rsid w:val="00CB76EC"/>
    <w:rsid w:val="00CC6001"/>
    <w:rsid w:val="00CD21E2"/>
    <w:rsid w:val="00CD6E69"/>
    <w:rsid w:val="00D50528"/>
    <w:rsid w:val="00D97C49"/>
    <w:rsid w:val="00DB14EB"/>
    <w:rsid w:val="00DC61F6"/>
    <w:rsid w:val="00DF150B"/>
    <w:rsid w:val="00DF27D5"/>
    <w:rsid w:val="00DF3D47"/>
    <w:rsid w:val="00DF3E74"/>
    <w:rsid w:val="00E155E0"/>
    <w:rsid w:val="00E4576B"/>
    <w:rsid w:val="00E65A0E"/>
    <w:rsid w:val="00E72DAF"/>
    <w:rsid w:val="00E77727"/>
    <w:rsid w:val="00E84B40"/>
    <w:rsid w:val="00E86768"/>
    <w:rsid w:val="00EB7F8F"/>
    <w:rsid w:val="00ED316B"/>
    <w:rsid w:val="00ED5971"/>
    <w:rsid w:val="00F1612C"/>
    <w:rsid w:val="00F21D6A"/>
    <w:rsid w:val="00F25C48"/>
    <w:rsid w:val="00F3391E"/>
    <w:rsid w:val="00F353FC"/>
    <w:rsid w:val="00F45846"/>
    <w:rsid w:val="00F71BF1"/>
    <w:rsid w:val="00F72AE6"/>
    <w:rsid w:val="00F85EB0"/>
    <w:rsid w:val="00F86C60"/>
    <w:rsid w:val="00F92C96"/>
    <w:rsid w:val="00FA3F96"/>
    <w:rsid w:val="00FB5243"/>
    <w:rsid w:val="00FC284E"/>
    <w:rsid w:val="00FC2B59"/>
    <w:rsid w:val="00FD5FD4"/>
    <w:rsid w:val="00FE11DE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6A785"/>
  <w15:chartTrackingRefBased/>
  <w15:docId w15:val="{042696D3-D2F3-44B2-9E4A-46EA9FFF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571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571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7204C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7204C9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7204C9"/>
    <w:pPr>
      <w:spacing w:after="0" w:line="240" w:lineRule="auto"/>
      <w:ind w:left="709" w:hanging="709"/>
      <w:jc w:val="both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7204C9"/>
    <w:rPr>
      <w:rFonts w:ascii="Arial" w:eastAsia="Times New Roman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7204C9"/>
    <w:pPr>
      <w:spacing w:after="0" w:line="240" w:lineRule="auto"/>
      <w:ind w:left="567" w:hanging="567"/>
      <w:jc w:val="both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link w:val="BodyTextIndent2"/>
    <w:rsid w:val="007204C9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48FC0-E1D4-4E33-885E-6C9EA0057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D6D8E-ED25-44CE-9188-CE9C42353D18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35778667-EA31-432C-87A1-BFD707D5D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Assistant Principal</vt:lpstr>
    </vt:vector>
  </TitlesOfParts>
  <Company>derbycollege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Assistant Principal</dc:title>
  <dc:subject/>
  <dc:creator>stravino_m</dc:creator>
  <cp:keywords/>
  <cp:lastModifiedBy>Ellie Hart</cp:lastModifiedBy>
  <cp:revision>3</cp:revision>
  <cp:lastPrinted>2014-10-30T15:09:00Z</cp:lastPrinted>
  <dcterms:created xsi:type="dcterms:W3CDTF">2025-05-20T14:00:00Z</dcterms:created>
  <dcterms:modified xsi:type="dcterms:W3CDTF">2025-05-20T14:03:00Z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2025-05-19T07:48:43Z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b64b2bb0-04d3-4241-a937-e63c31dd5549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10, 3, 0, 1</vt:lpwstr>
  </property>
  <property fmtid="{D5CDD505-2E9C-101B-9397-08002B2CF9AE}" pid="10" name="ContentTypeId">
    <vt:lpwstr>0x01010005957D6976822849A6A3FA274FF8E991</vt:lpwstr>
  </property>
  <property fmtid="{D5CDD505-2E9C-101B-9397-08002B2CF9AE}" pid="11" name="MediaServiceImageTags">
    <vt:lpwstr/>
  </property>
</Properties>
</file>